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新安县法院石寺人民法庭事迹材料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石寺人民法庭是新安县人民法院的派出法庭之一，负责新安县石寺镇及青要山镇的民商事案件审判执行工作，辖区面积近220平方公里，人口近7万人。石寺法庭现有干警8人，其中员额法官2人、执行团队负责人1人，劳务派遣辅助人员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</w:rPr>
        <w:t>审结各类民事案件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626</w:t>
      </w:r>
      <w:r>
        <w:rPr>
          <w:rFonts w:hint="eastAsia" w:ascii="仿宋_GB2312" w:hAnsi="仿宋_GB2312" w:eastAsia="仿宋_GB2312" w:cs="仿宋_GB2312"/>
          <w:sz w:val="32"/>
          <w:szCs w:val="32"/>
        </w:rPr>
        <w:t>起，结案率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%，简易程序适用率90.36%，小额诉讼程序适用率42.32%，服判息诉率93.95%，上诉案件发改率仅为0.8%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2021年上半年，审结各类民事案件263起，结案率100%。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石寺法庭以新时代“枫桥经验”为指引，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积极构建矛盾纠纷多元化解网络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，法官加入各村民调人员微信工作群；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搭建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组干部共同参与的送达及调解平台；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与部分自然村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签订“无讼乡村”共建协议，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充分借助社会力量，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努力实现矛盾纠纷源头预防为先，诉源治理成效明显。2021年以来，新收辖区内诉讼案件99件，较同期136件减少了37件。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试点推行“立审执一体化”办案模式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，并制定《新安县人民法院关于在人民法庭推行立审执一体化工作实施方案》，2020年5月至今立审执团队共办理石寺法庭执行案件50件，执结、终结、终本29件。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主动服务辖区党委政府中心工作，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积极参与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基层社会治理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对接辖区乡镇在脱贫攻坚、乡村振兴、换届选举等方面的法治需求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开展各种形式的巡回审判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主题鲜明的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送法活动十余次。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石寺法庭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先后荣立集体三等功一次，被洛阳市委政法委授予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“枫桥式”人民法庭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称号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被省高院评为“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全省人民法庭工作先进集体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/>
    <w:sectPr>
      <w:pgSz w:w="11906" w:h="16838"/>
      <w:pgMar w:top="1701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23E46"/>
    <w:rsid w:val="194B652C"/>
    <w:rsid w:val="37C57A16"/>
    <w:rsid w:val="4E823E46"/>
    <w:rsid w:val="5BF3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2021-07-23T01:11:00Z</dcterms:created>
  <dc:creator>王雨潇</dc:creator>
  <cp:lastModifiedBy>✨嘻嘻✨</cp:lastModifiedBy>
  <cp:lastPrinted>2021-07-28T09:41:00Z</cp:lastPrinted>
  <dcterms:modified xsi:type="dcterms:W3CDTF">2021-11-01T01:47:59Z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461A085D33514283A3AB34292CBCFD86</vt:lpwstr>
  </property>
</Properties>
</file>