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68"/>
          <w:szCs w:val="68"/>
        </w:rPr>
      </w:pPr>
      <w:r>
        <w:rPr>
          <w:rFonts w:hint="default" w:ascii="Times New Roman" w:hAnsi="Times New Roman" w:eastAsia="方正小标宋简体" w:cs="Times New Roman"/>
          <w:color w:val="FF0000"/>
          <w:sz w:val="68"/>
          <w:szCs w:val="68"/>
        </w:rPr>
        <w:t>河南省洛阳市中级人民法院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FF0000"/>
          <w:sz w:val="64"/>
          <w:szCs w:val="64"/>
          <w:u w:val="single"/>
        </w:rPr>
      </w:pPr>
      <w:r>
        <w:rPr>
          <w:rFonts w:hint="default"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lang w:val="en-US" w:eastAsia="zh-CN"/>
        </w:rPr>
        <w:t xml:space="preserve">  </w:t>
      </w:r>
      <w:r>
        <w:rPr>
          <w:rFonts w:hint="default" w:ascii="Times New Roman" w:hAnsi="Times New Roman" w:eastAsia="方正小标宋简体" w:cs="Times New Roman"/>
          <w:color w:val="FF0000"/>
          <w:sz w:val="64"/>
          <w:szCs w:val="6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FF0000"/>
          <w:sz w:val="64"/>
          <w:szCs w:val="6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洛阳市中级人民法</w:t>
      </w:r>
      <w:r>
        <w:rPr>
          <w:rFonts w:hint="eastAsia" w:ascii="方正小标宋简体" w:hAnsi="方正小标宋简体" w:eastAsia="方正小标宋简体" w:cs="方正小标宋简体"/>
          <w:sz w:val="44"/>
          <w:szCs w:val="44"/>
        </w:rPr>
        <w:t>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2022年第一季度</w:t>
      </w:r>
      <w:r>
        <w:rPr>
          <w:rFonts w:hint="eastAsia" w:ascii="方正小标宋简体" w:hAnsi="方正小标宋简体" w:eastAsia="方正小标宋简体" w:cs="方正小标宋简体"/>
          <w:sz w:val="44"/>
          <w:szCs w:val="44"/>
          <w:lang w:val="en-US" w:eastAsia="zh-CN"/>
        </w:rPr>
        <w:t>诉调对接</w:t>
      </w:r>
      <w:bookmarkStart w:id="0" w:name="_GoBack"/>
      <w:bookmarkEnd w:id="0"/>
      <w:r>
        <w:rPr>
          <w:rFonts w:hint="eastAsia" w:ascii="方正小标宋简体" w:hAnsi="方正小标宋简体" w:eastAsia="方正小标宋简体" w:cs="方正小标宋简体"/>
          <w:sz w:val="44"/>
          <w:szCs w:val="44"/>
          <w:lang w:val="en-US" w:eastAsia="zh-CN"/>
        </w:rPr>
        <w:t>中心</w:t>
      </w:r>
      <w:r>
        <w:rPr>
          <w:rFonts w:hint="eastAsia" w:ascii="方正小标宋简体" w:hAnsi="方正小标宋简体" w:eastAsia="方正小标宋简体" w:cs="方正小标宋简体"/>
          <w:sz w:val="44"/>
          <w:szCs w:val="44"/>
        </w:rPr>
        <w:t>调解案件情况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年第一季度洛阳市中级人民法院诉调中心调解员调解案件情况公示如下：</w:t>
      </w:r>
    </w:p>
    <w:tbl>
      <w:tblPr>
        <w:tblStyle w:val="2"/>
        <w:tblW w:w="9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685"/>
        <w:gridCol w:w="1863"/>
        <w:gridCol w:w="1617"/>
        <w:gridCol w:w="2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2"/>
                <w:szCs w:val="32"/>
                <w:u w:val="none"/>
                <w:lang w:val="en-US" w:eastAsia="zh-CN" w:bidi="ar"/>
              </w:rPr>
              <w:t>2022</w:t>
            </w:r>
            <w:r>
              <w:rPr>
                <w:rStyle w:val="4"/>
                <w:rFonts w:hAnsi="Times New Roman"/>
                <w:sz w:val="32"/>
                <w:szCs w:val="32"/>
                <w:lang w:val="en-US" w:eastAsia="zh-CN" w:bidi="ar"/>
              </w:rPr>
              <w:t>年第一季度</w:t>
            </w:r>
            <w:r>
              <w:rPr>
                <w:rFonts w:hint="eastAsia" w:ascii="仿宋_GB2312" w:hAnsi="仿宋_GB2312" w:eastAsia="仿宋_GB2312" w:cs="仿宋_GB2312"/>
                <w:sz w:val="32"/>
                <w:szCs w:val="32"/>
                <w:lang w:val="en-US" w:eastAsia="zh-CN"/>
              </w:rPr>
              <w:t>洛阳市中级人民法院</w:t>
            </w:r>
            <w:r>
              <w:rPr>
                <w:rStyle w:val="4"/>
                <w:rFonts w:hAnsi="Times New Roman"/>
                <w:sz w:val="32"/>
                <w:szCs w:val="32"/>
                <w:lang w:val="en-US" w:eastAsia="zh-CN" w:bidi="ar"/>
              </w:rPr>
              <w:t>诉调中心调解案件情况</w:t>
            </w:r>
            <w:r>
              <w:rPr>
                <w:rStyle w:val="5"/>
                <w:rFonts w:eastAsia="宋体"/>
                <w:lang w:val="en-US" w:eastAsia="zh-CN" w:bidi="ar"/>
              </w:rPr>
              <w:t xml:space="preserve">                                                         </w:t>
            </w:r>
            <w:r>
              <w:rPr>
                <w:rStyle w:val="4"/>
                <w:rFonts w:hAnsi="Times New Roman"/>
                <w:sz w:val="32"/>
                <w:szCs w:val="32"/>
                <w:lang w:val="en-US" w:eastAsia="zh-CN" w:bidi="ar"/>
              </w:rPr>
              <w:t>（</w:t>
            </w:r>
            <w:r>
              <w:rPr>
                <w:rStyle w:val="5"/>
                <w:rFonts w:eastAsia="宋体"/>
                <w:sz w:val="32"/>
                <w:szCs w:val="32"/>
                <w:lang w:val="en-US" w:eastAsia="zh-CN" w:bidi="ar"/>
              </w:rPr>
              <w:t>2022.1.1-2022.3.31</w:t>
            </w:r>
            <w:r>
              <w:rPr>
                <w:rStyle w:val="4"/>
                <w:rFonts w:hAnsi="Times New Roman"/>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调解案件数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调解成功率</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达标音视频案件数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陈新民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84.62%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丁富强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50.00%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高燕玲</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27.27%</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徐素卿</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40.00%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范生兰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33.33%</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谢自选</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16.67%</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李林昌</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12.50%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闫光林</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0.00%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Dg0ZDVlNjA0YzA4OTkyNzg4YThiNmI5MDZjMmMifQ=="/>
  </w:docVars>
  <w:rsids>
    <w:rsidRoot w:val="00000000"/>
    <w:rsid w:val="011323AC"/>
    <w:rsid w:val="0FF73860"/>
    <w:rsid w:val="114A22F4"/>
    <w:rsid w:val="14342A15"/>
    <w:rsid w:val="21995ED8"/>
    <w:rsid w:val="40CB55D2"/>
    <w:rsid w:val="50B213CE"/>
    <w:rsid w:val="54994EB5"/>
    <w:rsid w:val="55AE4C88"/>
    <w:rsid w:val="5BCC4468"/>
    <w:rsid w:val="636B2C3C"/>
    <w:rsid w:val="68480CB8"/>
    <w:rsid w:val="6A6D1D73"/>
    <w:rsid w:val="6C382C77"/>
    <w:rsid w:val="7C2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271</Characters>
  <Lines>0</Lines>
  <Paragraphs>0</Paragraphs>
  <TotalTime>1</TotalTime>
  <ScaleCrop>false</ScaleCrop>
  <LinksUpToDate>false</LinksUpToDate>
  <CharactersWithSpaces>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2023-03-02T03:07:00Z</dcterms:created>
  <dc:creator>Administrator</dc:creator>
  <cp:lastModifiedBy>马小七</cp:lastModifiedBy>
  <dcterms:modified xsi:type="dcterms:W3CDTF">2023-03-02T05:19:28Z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E7807EBC92CC4524949FF87531B5FA27</vt:lpwstr>
  </property>
</Properties>
</file>