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C81B3" w14:textId="77777777" w:rsidR="006E41A3" w:rsidRDefault="005F5840">
      <w:pPr>
        <w:jc w:val="center"/>
        <w:rPr>
          <w:rFonts w:ascii="Times New Roman" w:eastAsia="方正小标宋简体" w:hAnsi="Times New Roman" w:cs="Times New Roman"/>
          <w:color w:val="FF0000"/>
          <w:sz w:val="68"/>
          <w:szCs w:val="68"/>
        </w:rPr>
      </w:pPr>
      <w:r>
        <w:rPr>
          <w:rFonts w:ascii="Times New Roman" w:eastAsia="方正小标宋简体" w:hAnsi="Times New Roman" w:cs="Times New Roman"/>
          <w:color w:val="FF0000"/>
          <w:sz w:val="68"/>
          <w:szCs w:val="68"/>
        </w:rPr>
        <w:t>河南省洛阳市中级人民法院</w:t>
      </w:r>
    </w:p>
    <w:p w14:paraId="04178106" w14:textId="77777777" w:rsidR="006E41A3" w:rsidRDefault="005F5840">
      <w:pPr>
        <w:spacing w:line="600" w:lineRule="exact"/>
        <w:rPr>
          <w:rFonts w:ascii="Times New Roman" w:eastAsia="方正小标宋简体" w:hAnsi="Times New Roman" w:cs="Times New Roman"/>
          <w:color w:val="FF0000"/>
          <w:sz w:val="64"/>
          <w:szCs w:val="64"/>
          <w:u w:val="single"/>
        </w:rPr>
      </w:pPr>
      <w:r>
        <w:rPr>
          <w:rFonts w:ascii="Times New Roman" w:eastAsia="方正小标宋简体" w:hAnsi="Times New Roman" w:cs="Times New Roman"/>
          <w:color w:val="FF0000"/>
          <w:sz w:val="64"/>
          <w:szCs w:val="64"/>
          <w:u w:val="single"/>
        </w:rPr>
        <w:t xml:space="preserve">                         </w:t>
      </w:r>
      <w:r>
        <w:rPr>
          <w:rFonts w:ascii="Times New Roman" w:eastAsia="方正小标宋简体" w:hAnsi="Times New Roman" w:cs="Times New Roman" w:hint="eastAsia"/>
          <w:color w:val="FF0000"/>
          <w:sz w:val="64"/>
          <w:szCs w:val="64"/>
          <w:u w:val="single"/>
        </w:rPr>
        <w:t xml:space="preserve">  </w:t>
      </w:r>
      <w:r>
        <w:rPr>
          <w:rFonts w:ascii="Times New Roman" w:eastAsia="方正小标宋简体" w:hAnsi="Times New Roman" w:cs="Times New Roman"/>
          <w:color w:val="FF0000"/>
          <w:sz w:val="64"/>
          <w:szCs w:val="64"/>
          <w:u w:val="single"/>
        </w:rPr>
        <w:t xml:space="preserve"> </w:t>
      </w:r>
    </w:p>
    <w:p w14:paraId="60ECDD39" w14:textId="77777777" w:rsidR="006E41A3" w:rsidRDefault="006E41A3">
      <w:pPr>
        <w:spacing w:line="600" w:lineRule="exact"/>
        <w:rPr>
          <w:rFonts w:ascii="Times New Roman" w:eastAsia="方正小标宋简体" w:hAnsi="Times New Roman" w:cs="Times New Roman"/>
          <w:color w:val="FF0000"/>
          <w:sz w:val="64"/>
          <w:szCs w:val="64"/>
          <w:u w:val="single"/>
        </w:rPr>
      </w:pPr>
    </w:p>
    <w:p w14:paraId="6D252D01" w14:textId="6648C416" w:rsidR="006E41A3" w:rsidRDefault="005F584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2023年度洛阳市中级人民法院诉调中心</w:t>
      </w:r>
    </w:p>
    <w:p w14:paraId="2E066FB2" w14:textId="77777777" w:rsidR="006E41A3" w:rsidRDefault="005F584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调解案件情况</w:t>
      </w:r>
    </w:p>
    <w:p w14:paraId="6DFF28AA" w14:textId="77777777" w:rsidR="006E41A3" w:rsidRDefault="006E41A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C70938A" w14:textId="1B01BF2C" w:rsidR="006E41A3" w:rsidRDefault="005F584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年度洛阳市中级人民法院诉调中心调解员调解案件情况公示如下：</w:t>
      </w:r>
    </w:p>
    <w:tbl>
      <w:tblPr>
        <w:tblW w:w="8743" w:type="dxa"/>
        <w:jc w:val="center"/>
        <w:tblLayout w:type="fixed"/>
        <w:tblLook w:val="04A0" w:firstRow="1" w:lastRow="0" w:firstColumn="1" w:lastColumn="0" w:noHBand="0" w:noVBand="1"/>
      </w:tblPr>
      <w:tblGrid>
        <w:gridCol w:w="2637"/>
        <w:gridCol w:w="1986"/>
        <w:gridCol w:w="1736"/>
        <w:gridCol w:w="2384"/>
      </w:tblGrid>
      <w:tr w:rsidR="006E41A3" w14:paraId="3D355BDB" w14:textId="77777777">
        <w:trPr>
          <w:trHeight w:val="1005"/>
          <w:jc w:val="center"/>
        </w:trPr>
        <w:tc>
          <w:tcPr>
            <w:tcW w:w="8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569F" w14:textId="7C0E09DC" w:rsidR="006E41A3" w:rsidRDefault="005F5840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Style w:val="font51"/>
                <w:rFonts w:hAnsi="Times New Roman"/>
                <w:sz w:val="32"/>
                <w:szCs w:val="32"/>
                <w:lang w:bidi="ar"/>
              </w:rPr>
              <w:t>年度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洛阳市中级人民法院</w:t>
            </w:r>
            <w:r>
              <w:rPr>
                <w:rStyle w:val="font51"/>
                <w:rFonts w:hAnsi="Times New Roman"/>
                <w:sz w:val="32"/>
                <w:szCs w:val="32"/>
                <w:lang w:bidi="ar"/>
              </w:rPr>
              <w:t>诉调中心调解案件情况</w:t>
            </w:r>
            <w:r>
              <w:rPr>
                <w:rStyle w:val="font11"/>
                <w:rFonts w:eastAsia="宋体"/>
                <w:lang w:bidi="ar"/>
              </w:rPr>
              <w:t xml:space="preserve">                                 </w:t>
            </w:r>
            <w:r>
              <w:rPr>
                <w:rStyle w:val="font51"/>
                <w:rFonts w:hAnsi="Times New Roman"/>
                <w:sz w:val="32"/>
                <w:szCs w:val="32"/>
                <w:lang w:bidi="ar"/>
              </w:rPr>
              <w:t>（</w:t>
            </w:r>
            <w:r>
              <w:rPr>
                <w:rStyle w:val="font11"/>
                <w:rFonts w:eastAsia="宋体"/>
                <w:sz w:val="32"/>
                <w:szCs w:val="32"/>
                <w:lang w:bidi="ar"/>
              </w:rPr>
              <w:t>202</w:t>
            </w:r>
            <w:r>
              <w:rPr>
                <w:rStyle w:val="font11"/>
                <w:rFonts w:eastAsia="宋体" w:hint="eastAsia"/>
                <w:sz w:val="32"/>
                <w:szCs w:val="32"/>
                <w:lang w:bidi="ar"/>
              </w:rPr>
              <w:t>3</w:t>
            </w:r>
            <w:r>
              <w:rPr>
                <w:rStyle w:val="font11"/>
                <w:rFonts w:eastAsia="宋体"/>
                <w:sz w:val="32"/>
                <w:szCs w:val="32"/>
                <w:lang w:bidi="ar"/>
              </w:rPr>
              <w:t>.</w:t>
            </w:r>
            <w:r w:rsidR="003E7EB5">
              <w:rPr>
                <w:rStyle w:val="font11"/>
                <w:rFonts w:eastAsia="宋体"/>
                <w:sz w:val="32"/>
                <w:szCs w:val="32"/>
                <w:lang w:bidi="ar"/>
              </w:rPr>
              <w:t>1.1</w:t>
            </w:r>
            <w:r>
              <w:rPr>
                <w:rStyle w:val="font11"/>
                <w:rFonts w:eastAsia="宋体"/>
                <w:sz w:val="32"/>
                <w:szCs w:val="32"/>
                <w:lang w:bidi="ar"/>
              </w:rPr>
              <w:t>-202</w:t>
            </w:r>
            <w:r>
              <w:rPr>
                <w:rStyle w:val="font11"/>
                <w:rFonts w:eastAsia="宋体" w:hint="eastAsia"/>
                <w:sz w:val="32"/>
                <w:szCs w:val="32"/>
                <w:lang w:bidi="ar"/>
              </w:rPr>
              <w:t>3</w:t>
            </w:r>
            <w:r>
              <w:rPr>
                <w:rStyle w:val="font11"/>
                <w:rFonts w:eastAsia="宋体"/>
                <w:sz w:val="32"/>
                <w:szCs w:val="32"/>
                <w:lang w:bidi="ar"/>
              </w:rPr>
              <w:t>.</w:t>
            </w:r>
            <w:r w:rsidR="003E7EB5">
              <w:rPr>
                <w:rStyle w:val="font11"/>
                <w:rFonts w:eastAsia="宋体"/>
                <w:sz w:val="32"/>
                <w:szCs w:val="32"/>
                <w:lang w:bidi="ar"/>
              </w:rPr>
              <w:t>12.31</w:t>
            </w:r>
            <w:r>
              <w:rPr>
                <w:rStyle w:val="font51"/>
                <w:rFonts w:hAnsi="Times New Roman"/>
                <w:sz w:val="32"/>
                <w:szCs w:val="32"/>
                <w:lang w:bidi="ar"/>
              </w:rPr>
              <w:t>）</w:t>
            </w:r>
          </w:p>
        </w:tc>
      </w:tr>
      <w:tr w:rsidR="006E41A3" w14:paraId="701B7439" w14:textId="77777777">
        <w:trPr>
          <w:trHeight w:hRule="exact" w:val="510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AFF4" w14:textId="77777777" w:rsidR="006E41A3" w:rsidRDefault="005F584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调解员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E48A" w14:textId="77777777" w:rsidR="006E41A3" w:rsidRDefault="005F584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调解案件数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4941" w14:textId="77777777" w:rsidR="006E41A3" w:rsidRDefault="005F584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调解成功数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A0B7" w14:textId="77777777" w:rsidR="006E41A3" w:rsidRDefault="005F584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调解成功率</w:t>
            </w:r>
          </w:p>
        </w:tc>
      </w:tr>
      <w:tr w:rsidR="003E7EB5" w14:paraId="676ECC04" w14:textId="77777777" w:rsidTr="00242C65">
        <w:trPr>
          <w:trHeight w:hRule="exact" w:val="510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15B5" w14:textId="77777777" w:rsid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陈新民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ADF0" w14:textId="4FB4B1EC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A39E" w14:textId="621A7E21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A2AE" w14:textId="2D659833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66.88%</w:t>
            </w:r>
          </w:p>
        </w:tc>
      </w:tr>
      <w:tr w:rsidR="003E7EB5" w14:paraId="36C8CA01" w14:textId="77777777" w:rsidTr="000C0703">
        <w:trPr>
          <w:trHeight w:hRule="exact" w:val="510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1A48" w14:textId="77777777" w:rsid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丁富强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38B2" w14:textId="3D855ACA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3B99" w14:textId="3FF8CE73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6051" w14:textId="4714EE2A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26.56%</w:t>
            </w:r>
          </w:p>
        </w:tc>
      </w:tr>
      <w:tr w:rsidR="003E7EB5" w14:paraId="3FC60333" w14:textId="77777777" w:rsidTr="000C0703">
        <w:trPr>
          <w:trHeight w:hRule="exact" w:val="510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5FE6" w14:textId="1843D471" w:rsid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徐素卿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DFB6" w14:textId="7D39A2ED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71339" w14:textId="272C60ED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3DD6" w14:textId="6C8F1D44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24.56%</w:t>
            </w:r>
          </w:p>
        </w:tc>
      </w:tr>
      <w:tr w:rsidR="003E7EB5" w:rsidRPr="003E7EB5" w14:paraId="36271DA7" w14:textId="77777777" w:rsidTr="005562D8">
        <w:trPr>
          <w:trHeight w:hRule="exact" w:val="510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3008" w14:textId="77777777" w:rsidR="003E7EB5" w:rsidRDefault="003E7EB5" w:rsidP="005562D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李林昌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7AA5" w14:textId="77777777" w:rsidR="003E7EB5" w:rsidRPr="003E7EB5" w:rsidRDefault="003E7EB5" w:rsidP="005562D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00AE" w14:textId="77777777" w:rsidR="003E7EB5" w:rsidRPr="003E7EB5" w:rsidRDefault="003E7EB5" w:rsidP="005562D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ECE6" w14:textId="77777777" w:rsidR="003E7EB5" w:rsidRPr="003E7EB5" w:rsidRDefault="003E7EB5" w:rsidP="005562D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24.53%</w:t>
            </w:r>
          </w:p>
        </w:tc>
      </w:tr>
      <w:tr w:rsidR="003E7EB5" w14:paraId="540F70BC" w14:textId="77777777" w:rsidTr="003C5E00">
        <w:trPr>
          <w:trHeight w:hRule="exact" w:val="510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121A" w14:textId="77777777" w:rsid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高燕玲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CFE2" w14:textId="5D889D65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4BC2" w14:textId="5D0B08E7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D1AE" w14:textId="0B615E43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21.82%</w:t>
            </w:r>
          </w:p>
        </w:tc>
      </w:tr>
      <w:tr w:rsidR="003E7EB5" w:rsidRPr="003E7EB5" w14:paraId="6E6137E7" w14:textId="77777777" w:rsidTr="005562D8">
        <w:trPr>
          <w:trHeight w:hRule="exact" w:val="510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24EE" w14:textId="77777777" w:rsidR="003E7EB5" w:rsidRDefault="003E7EB5" w:rsidP="005562D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谢自选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AE08" w14:textId="77777777" w:rsidR="003E7EB5" w:rsidRPr="003E7EB5" w:rsidRDefault="003E7EB5" w:rsidP="005562D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2E24" w14:textId="77777777" w:rsidR="003E7EB5" w:rsidRPr="003E7EB5" w:rsidRDefault="003E7EB5" w:rsidP="005562D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EEA0" w14:textId="77777777" w:rsidR="003E7EB5" w:rsidRPr="003E7EB5" w:rsidRDefault="003E7EB5" w:rsidP="005562D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17.86%</w:t>
            </w:r>
          </w:p>
        </w:tc>
      </w:tr>
      <w:tr w:rsidR="003E7EB5" w14:paraId="52C37DA2" w14:textId="77777777" w:rsidTr="000B7F14">
        <w:trPr>
          <w:trHeight w:hRule="exact" w:val="510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17E" w14:textId="77777777" w:rsid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范生兰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B52D" w14:textId="6B4D1BD4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7505" w14:textId="0831823D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A2EC" w14:textId="6E5E1920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17.24%</w:t>
            </w:r>
          </w:p>
        </w:tc>
      </w:tr>
      <w:tr w:rsidR="003E7EB5" w14:paraId="5C390235" w14:textId="77777777" w:rsidTr="006402E1">
        <w:trPr>
          <w:trHeight w:hRule="exact" w:val="510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B160" w14:textId="77777777" w:rsid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闫光林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8712" w14:textId="1ED3B2D9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0DCD" w14:textId="3A80FC9C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759E" w14:textId="0167CBFC" w:rsidR="003E7EB5" w:rsidRPr="003E7EB5" w:rsidRDefault="003E7EB5" w:rsidP="003E7EB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3E7EB5">
              <w:rPr>
                <w:rFonts w:ascii="Times New Roman" w:hAnsi="Times New Roman" w:cs="Times New Roman"/>
                <w:sz w:val="28"/>
                <w:szCs w:val="28"/>
              </w:rPr>
              <w:t>15.09%</w:t>
            </w:r>
          </w:p>
        </w:tc>
      </w:tr>
    </w:tbl>
    <w:p w14:paraId="7A14EC90" w14:textId="77777777" w:rsidR="006E41A3" w:rsidRDefault="006E41A3">
      <w:pPr>
        <w:spacing w:line="600" w:lineRule="exact"/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E983D1B" w14:textId="77777777" w:rsidR="006E41A3" w:rsidRDefault="005F5840">
      <w:pPr>
        <w:spacing w:line="600" w:lineRule="exact"/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洛阳市中级人民法院</w:t>
      </w:r>
    </w:p>
    <w:p w14:paraId="161BDC59" w14:textId="0FE11573" w:rsidR="006E41A3" w:rsidRDefault="005F5840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3E7EB5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6E41A3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mZTc5MDM2YmUyN2JjYjhhZGM2MzIwMzk4MDc1ZTMifQ=="/>
  </w:docVars>
  <w:rsids>
    <w:rsidRoot w:val="006E41A3"/>
    <w:rsid w:val="003E7EB5"/>
    <w:rsid w:val="005F5840"/>
    <w:rsid w:val="006E41A3"/>
    <w:rsid w:val="00AB7A64"/>
    <w:rsid w:val="011323AC"/>
    <w:rsid w:val="04BE6757"/>
    <w:rsid w:val="06AC1E40"/>
    <w:rsid w:val="0A4A6D10"/>
    <w:rsid w:val="0FF73860"/>
    <w:rsid w:val="114A22F4"/>
    <w:rsid w:val="1E2E6CB1"/>
    <w:rsid w:val="21995ED8"/>
    <w:rsid w:val="2E496043"/>
    <w:rsid w:val="35CF507F"/>
    <w:rsid w:val="40CB55D2"/>
    <w:rsid w:val="4C207F8B"/>
    <w:rsid w:val="50B213CE"/>
    <w:rsid w:val="534722A1"/>
    <w:rsid w:val="55AE4C88"/>
    <w:rsid w:val="5BCC4468"/>
    <w:rsid w:val="5D5932FD"/>
    <w:rsid w:val="636B2C3C"/>
    <w:rsid w:val="68480CB8"/>
    <w:rsid w:val="684A6963"/>
    <w:rsid w:val="6A6D1D73"/>
    <w:rsid w:val="6C382C77"/>
    <w:rsid w:val="77154978"/>
    <w:rsid w:val="7A9419C0"/>
    <w:rsid w:val="7C22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D7B04D-9E88-40CC-8861-8B74547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Pr>
      <w:rFonts w:ascii="仿宋_GB2312" w:eastAsia="仿宋_GB2312" w:cs="仿宋_GB2312"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lyxs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谷春峰</cp:lastModifiedBy>
  <cp:revision>2</cp:revision>
  <dcterms:created xsi:type="dcterms:W3CDTF">2024-11-06T02:26:00Z</dcterms:created>
  <dcterms:modified xsi:type="dcterms:W3CDTF">2024-11-06T02:26:00Z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62282D302C0342FDB2B5625BEA0C43C4_13</vt:lpwstr>
  </property>
</Properties>
</file>