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hAnsi="黑体" w:eastAsia="黑体" w:cs="宋体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15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华文中宋" w:hAnsi="华文中宋" w:eastAsia="华文中宋" w:cs="华文中宋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企业破产案件管理人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入册申请书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00"/>
        <w:jc w:val="center"/>
        <w:rPr>
          <w:rFonts w:ascii="黑体" w:hAnsi="黑体" w:eastAsia="黑体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机构名称：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申报级别：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河南省高级人民法院监制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华文楷体" w:hAnsi="华文楷体" w:eastAsia="华文楷体" w:cs="华文楷体"/>
          <w:sz w:val="32"/>
          <w:szCs w:val="32"/>
        </w:rPr>
      </w:pPr>
    </w:p>
    <w:tbl>
      <w:tblPr>
        <w:tblStyle w:val="4"/>
        <w:tblpPr w:leftFromText="180" w:rightFromText="180" w:vertAnchor="text" w:tblpX="139" w:tblpY="241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联系人：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8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机构简介：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范例：（律师事务所、会计师事务所的行业协会自律组织出具）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证  明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（律师事务所/会计师事务所）及其内部人员近三年（20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日至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今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）无被我协会进行过处罚或处分情况，特此证明。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**协会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范例：（破产清算事务所/公司提供）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保  证</w:t>
      </w:r>
    </w:p>
    <w:p>
      <w:pPr>
        <w:widowControl/>
        <w:adjustRightInd w:val="0"/>
        <w:snapToGrid w:val="0"/>
        <w:spacing w:line="360" w:lineRule="auto"/>
        <w:ind w:firstLine="644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（破产清算事务所/公司）及其内部人员近三年（20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日至今）无行政处罚或纪律处分情况，如上述承诺不实，我机构愿承担无条件被取消评审资格的后果。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范例：（所有机构均需提供）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承诺书</w:t>
      </w:r>
    </w:p>
    <w:p>
      <w:pPr>
        <w:widowControl/>
        <w:adjustRightInd w:val="0"/>
        <w:snapToGrid w:val="0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如被编入册，将遵守《中华人民共和国企业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7492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346615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ind w:firstLine="180" w:firstLineChars="100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2 -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55A"/>
    <w:rsid w:val="002228C6"/>
    <w:rsid w:val="002D70A5"/>
    <w:rsid w:val="00373B22"/>
    <w:rsid w:val="00511239"/>
    <w:rsid w:val="005353AE"/>
    <w:rsid w:val="00580F3B"/>
    <w:rsid w:val="00592D9B"/>
    <w:rsid w:val="005F2B0F"/>
    <w:rsid w:val="00736FFE"/>
    <w:rsid w:val="0088679F"/>
    <w:rsid w:val="00953861"/>
    <w:rsid w:val="00C22349"/>
    <w:rsid w:val="00D20F82"/>
    <w:rsid w:val="00D3055A"/>
    <w:rsid w:val="00DC1F19"/>
    <w:rsid w:val="00E277BE"/>
    <w:rsid w:val="00E3183C"/>
    <w:rsid w:val="00E50480"/>
    <w:rsid w:val="00F80B77"/>
    <w:rsid w:val="465CD61F"/>
    <w:rsid w:val="5BDD623C"/>
    <w:rsid w:val="6B7F0F50"/>
    <w:rsid w:val="7FF35B57"/>
    <w:rsid w:val="BB6FD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104</Words>
  <Characters>597</Characters>
  <Lines>4</Lines>
  <Paragraphs>1</Paragraphs>
  <TotalTime>82</TotalTime>
  <ScaleCrop>false</ScaleCrop>
  <LinksUpToDate>false</LinksUpToDate>
  <CharactersWithSpaces>700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2021-03-02T11:04:00Z</dcterms:created>
  <dc:creator>牛哲</dc:creator>
  <cp:lastModifiedBy>常明</cp:lastModifiedBy>
  <cp:lastPrinted>2025-02-08T10:35:01Z</cp:lastPrinted>
  <dcterms:modified xsi:type="dcterms:W3CDTF">2025-02-08T10:51:42Z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